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68A6" w14:textId="62265D0F" w:rsidR="00D66ADC" w:rsidRDefault="006A5C0C" w:rsidP="00D66AD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Email</w:t>
      </w:r>
      <w:r w:rsidR="00E239E2" w:rsidRPr="00D14E8F">
        <w:rPr>
          <w:rFonts w:ascii="Arial" w:hAnsi="Arial" w:cs="Arial"/>
          <w:b/>
          <w:bCs/>
          <w:sz w:val="28"/>
          <w:szCs w:val="28"/>
        </w:rPr>
        <w:t xml:space="preserve"> Content</w:t>
      </w:r>
    </w:p>
    <w:p w14:paraId="0F27AF04" w14:textId="77777777" w:rsidR="00D66ADC" w:rsidRDefault="00D66ADC" w:rsidP="00D66ADC">
      <w:pPr>
        <w:rPr>
          <w:rFonts w:ascii="Arial" w:hAnsi="Arial" w:cs="Arial"/>
          <w:b/>
          <w:bCs/>
          <w:sz w:val="28"/>
          <w:szCs w:val="28"/>
        </w:rPr>
      </w:pPr>
    </w:p>
    <w:p w14:paraId="7F9ADB77" w14:textId="77777777" w:rsidR="006A5C0C" w:rsidRPr="006A5C0C" w:rsidRDefault="006A5C0C" w:rsidP="006A5C0C">
      <w:p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This recent case reminds all of us about the key differences in the underwriting of a life product versus Asset-based LTC. Read on for the details of how this case went from a decline to a win!</w:t>
      </w:r>
    </w:p>
    <w:p w14:paraId="72E25ECF" w14:textId="77777777" w:rsidR="006A5C0C" w:rsidRPr="006A5C0C" w:rsidRDefault="006A5C0C" w:rsidP="006A5C0C">
      <w:pPr>
        <w:rPr>
          <w:rFonts w:ascii="Arial" w:hAnsi="Arial" w:cs="Arial"/>
          <w:sz w:val="28"/>
          <w:szCs w:val="28"/>
        </w:rPr>
      </w:pPr>
    </w:p>
    <w:p w14:paraId="715C31B1" w14:textId="77777777" w:rsidR="006A5C0C" w:rsidRPr="006A5C0C" w:rsidRDefault="006A5C0C" w:rsidP="006A5C0C">
      <w:p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Situation</w:t>
      </w:r>
    </w:p>
    <w:p w14:paraId="78EB554C" w14:textId="77777777" w:rsidR="006A5C0C" w:rsidRPr="006A5C0C" w:rsidRDefault="006A5C0C" w:rsidP="006A5C0C">
      <w:pPr>
        <w:rPr>
          <w:rFonts w:ascii="Arial" w:hAnsi="Arial" w:cs="Arial"/>
          <w:sz w:val="28"/>
          <w:szCs w:val="28"/>
        </w:rPr>
      </w:pPr>
    </w:p>
    <w:p w14:paraId="77344A81" w14:textId="77777777" w:rsidR="006A5C0C" w:rsidRPr="006A5C0C" w:rsidRDefault="006A5C0C" w:rsidP="006A5C0C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We were working with a husband and wife, both 66-years-old, who were seeking a funding solution as part of their Care Planning strategy. Both clients have extensive medical histories, with multiple conditions presenting both mortality and morbidity concerns:</w:t>
      </w:r>
    </w:p>
    <w:p w14:paraId="2C1B277B" w14:textId="77777777" w:rsidR="006A5C0C" w:rsidRPr="006A5C0C" w:rsidRDefault="006A5C0C" w:rsidP="006A5C0C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Their medical histories became a significant obstacle, with carriers declining coverage for Long-Term Care, offering ratings or even declining the clients outright.</w:t>
      </w:r>
    </w:p>
    <w:p w14:paraId="14ED21C5" w14:textId="77777777" w:rsidR="006A5C0C" w:rsidRDefault="006A5C0C" w:rsidP="006A5C0C">
      <w:pPr>
        <w:rPr>
          <w:rFonts w:ascii="Arial" w:hAnsi="Arial" w:cs="Arial"/>
          <w:sz w:val="28"/>
          <w:szCs w:val="28"/>
        </w:rPr>
      </w:pPr>
    </w:p>
    <w:p w14:paraId="28C673D3" w14:textId="24601407" w:rsidR="006A5C0C" w:rsidRPr="006A5C0C" w:rsidRDefault="006A5C0C" w:rsidP="006A5C0C">
      <w:p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Solution</w:t>
      </w:r>
    </w:p>
    <w:p w14:paraId="60562CD5" w14:textId="77777777" w:rsidR="006A5C0C" w:rsidRPr="006A5C0C" w:rsidRDefault="006A5C0C" w:rsidP="006A5C0C">
      <w:pPr>
        <w:rPr>
          <w:rFonts w:ascii="Arial" w:hAnsi="Arial" w:cs="Arial"/>
          <w:sz w:val="28"/>
          <w:szCs w:val="28"/>
        </w:rPr>
      </w:pPr>
    </w:p>
    <w:p w14:paraId="6502D6A5" w14:textId="77777777" w:rsidR="006A5C0C" w:rsidRPr="006A5C0C" w:rsidRDefault="006A5C0C" w:rsidP="006A5C0C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Upon receiving the initial round of feedback from carriers offering a life insurance with LTC rider solution, we worked to find alternative solutions.</w:t>
      </w:r>
    </w:p>
    <w:p w14:paraId="38F16E07" w14:textId="77777777" w:rsidR="006A5C0C" w:rsidRPr="006A5C0C" w:rsidRDefault="006A5C0C" w:rsidP="006A5C0C">
      <w:pPr>
        <w:pStyle w:val="ListParagraph"/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After initially submitting the case informally for review &amp; receiving positive feedback from the carrier, we submitted formally &amp; the case was approved as applied for!</w:t>
      </w:r>
    </w:p>
    <w:p w14:paraId="5ADEDE15" w14:textId="77777777" w:rsidR="006A5C0C" w:rsidRDefault="006A5C0C" w:rsidP="006A5C0C">
      <w:pPr>
        <w:rPr>
          <w:rFonts w:ascii="Arial" w:hAnsi="Arial" w:cs="Arial"/>
          <w:sz w:val="28"/>
          <w:szCs w:val="28"/>
        </w:rPr>
      </w:pPr>
    </w:p>
    <w:p w14:paraId="29F0B2EC" w14:textId="34B33AAD" w:rsidR="00D66ADC" w:rsidRPr="00D66DF1" w:rsidRDefault="006A5C0C" w:rsidP="006A5C0C">
      <w:pPr>
        <w:rPr>
          <w:rFonts w:ascii="Arial" w:hAnsi="Arial" w:cs="Arial"/>
          <w:sz w:val="28"/>
          <w:szCs w:val="28"/>
        </w:rPr>
      </w:pPr>
      <w:r w:rsidRPr="006A5C0C">
        <w:rPr>
          <w:rFonts w:ascii="Arial" w:hAnsi="Arial" w:cs="Arial"/>
          <w:sz w:val="28"/>
          <w:szCs w:val="28"/>
        </w:rPr>
        <w:t>Drop me a note or give me a call if you want to take a closer look at how we can help you solve complicated cases like this one.</w:t>
      </w:r>
    </w:p>
    <w:sectPr w:rsidR="00D66ADC" w:rsidRPr="00D66DF1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0CD8" w14:textId="77777777" w:rsidR="00916E1E" w:rsidRDefault="00916E1E" w:rsidP="00E239E2">
      <w:r>
        <w:separator/>
      </w:r>
    </w:p>
  </w:endnote>
  <w:endnote w:type="continuationSeparator" w:id="0">
    <w:p w14:paraId="1B46A140" w14:textId="77777777" w:rsidR="00916E1E" w:rsidRDefault="00916E1E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5B8E" w14:textId="77777777" w:rsidR="00916E1E" w:rsidRDefault="00916E1E" w:rsidP="00E239E2">
      <w:r>
        <w:separator/>
      </w:r>
    </w:p>
  </w:footnote>
  <w:footnote w:type="continuationSeparator" w:id="0">
    <w:p w14:paraId="61C44886" w14:textId="77777777" w:rsidR="00916E1E" w:rsidRDefault="00916E1E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D7E3C"/>
    <w:multiLevelType w:val="hybridMultilevel"/>
    <w:tmpl w:val="0FE6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B3589"/>
    <w:multiLevelType w:val="hybridMultilevel"/>
    <w:tmpl w:val="07A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776F3"/>
    <w:multiLevelType w:val="multilevel"/>
    <w:tmpl w:val="3312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C7B99"/>
    <w:multiLevelType w:val="multilevel"/>
    <w:tmpl w:val="CC90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63BE6"/>
    <w:multiLevelType w:val="multilevel"/>
    <w:tmpl w:val="2C60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E0912"/>
    <w:multiLevelType w:val="hybridMultilevel"/>
    <w:tmpl w:val="3F18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44593"/>
    <w:multiLevelType w:val="multilevel"/>
    <w:tmpl w:val="B7E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907C8"/>
    <w:multiLevelType w:val="multilevel"/>
    <w:tmpl w:val="5116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37C88"/>
    <w:multiLevelType w:val="multilevel"/>
    <w:tmpl w:val="8D12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D1844"/>
    <w:multiLevelType w:val="hybridMultilevel"/>
    <w:tmpl w:val="3F6E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C2364"/>
    <w:multiLevelType w:val="hybridMultilevel"/>
    <w:tmpl w:val="C6D0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4070D"/>
    <w:multiLevelType w:val="hybridMultilevel"/>
    <w:tmpl w:val="4FBA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008A7"/>
    <w:multiLevelType w:val="multilevel"/>
    <w:tmpl w:val="5A5C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A1C45"/>
    <w:multiLevelType w:val="multilevel"/>
    <w:tmpl w:val="65F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797329"/>
    <w:multiLevelType w:val="hybridMultilevel"/>
    <w:tmpl w:val="6806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B63F0"/>
    <w:multiLevelType w:val="hybridMultilevel"/>
    <w:tmpl w:val="7014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E3186"/>
    <w:multiLevelType w:val="hybridMultilevel"/>
    <w:tmpl w:val="41B2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84C89"/>
    <w:multiLevelType w:val="multilevel"/>
    <w:tmpl w:val="B59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13"/>
  </w:num>
  <w:num w:numId="2" w16cid:durableId="457724416">
    <w:abstractNumId w:val="0"/>
  </w:num>
  <w:num w:numId="3" w16cid:durableId="1282228325">
    <w:abstractNumId w:val="5"/>
  </w:num>
  <w:num w:numId="4" w16cid:durableId="201332239">
    <w:abstractNumId w:val="4"/>
  </w:num>
  <w:num w:numId="5" w16cid:durableId="1000305217">
    <w:abstractNumId w:val="24"/>
  </w:num>
  <w:num w:numId="6" w16cid:durableId="871846881">
    <w:abstractNumId w:val="2"/>
  </w:num>
  <w:num w:numId="7" w16cid:durableId="34358076">
    <w:abstractNumId w:val="3"/>
  </w:num>
  <w:num w:numId="8" w16cid:durableId="216207886">
    <w:abstractNumId w:val="12"/>
  </w:num>
  <w:num w:numId="9" w16cid:durableId="1026449497">
    <w:abstractNumId w:val="19"/>
  </w:num>
  <w:num w:numId="10" w16cid:durableId="1243611877">
    <w:abstractNumId w:val="23"/>
  </w:num>
  <w:num w:numId="11" w16cid:durableId="794640671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75905359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93902701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31448628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584409031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1032862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888226536">
    <w:abstractNumId w:val="1"/>
  </w:num>
  <w:num w:numId="18" w16cid:durableId="1026366740">
    <w:abstractNumId w:val="10"/>
  </w:num>
  <w:num w:numId="19" w16cid:durableId="900092621">
    <w:abstractNumId w:val="16"/>
  </w:num>
  <w:num w:numId="20" w16cid:durableId="865872190">
    <w:abstractNumId w:val="20"/>
  </w:num>
  <w:num w:numId="21" w16cid:durableId="2092507727">
    <w:abstractNumId w:val="22"/>
  </w:num>
  <w:num w:numId="22" w16cid:durableId="462701640">
    <w:abstractNumId w:val="6"/>
  </w:num>
  <w:num w:numId="23" w16cid:durableId="574513400">
    <w:abstractNumId w:val="14"/>
  </w:num>
  <w:num w:numId="24" w16cid:durableId="1545168142">
    <w:abstractNumId w:val="18"/>
  </w:num>
  <w:num w:numId="25" w16cid:durableId="1118178819">
    <w:abstractNumId w:val="9"/>
  </w:num>
  <w:num w:numId="26" w16cid:durableId="382289970">
    <w:abstractNumId w:val="8"/>
  </w:num>
  <w:num w:numId="27" w16cid:durableId="1990858695">
    <w:abstractNumId w:val="15"/>
  </w:num>
  <w:num w:numId="28" w16cid:durableId="1227909471">
    <w:abstractNumId w:val="11"/>
  </w:num>
  <w:num w:numId="29" w16cid:durableId="1264722496">
    <w:abstractNumId w:val="7"/>
  </w:num>
  <w:num w:numId="30" w16cid:durableId="843743083">
    <w:abstractNumId w:val="21"/>
  </w:num>
  <w:num w:numId="31" w16cid:durableId="161161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0A20"/>
    <w:rsid w:val="00106F43"/>
    <w:rsid w:val="001502D6"/>
    <w:rsid w:val="00151908"/>
    <w:rsid w:val="00167ECC"/>
    <w:rsid w:val="00247040"/>
    <w:rsid w:val="002F4D4F"/>
    <w:rsid w:val="00307215"/>
    <w:rsid w:val="003A07D1"/>
    <w:rsid w:val="003B00D0"/>
    <w:rsid w:val="00483BC6"/>
    <w:rsid w:val="005A3B38"/>
    <w:rsid w:val="005C5A80"/>
    <w:rsid w:val="00645220"/>
    <w:rsid w:val="00654F38"/>
    <w:rsid w:val="0068354E"/>
    <w:rsid w:val="006A5C0C"/>
    <w:rsid w:val="006B3D1D"/>
    <w:rsid w:val="008D46A9"/>
    <w:rsid w:val="008F162E"/>
    <w:rsid w:val="00916E1E"/>
    <w:rsid w:val="00942293"/>
    <w:rsid w:val="009D25C9"/>
    <w:rsid w:val="00A10F6A"/>
    <w:rsid w:val="00A447FC"/>
    <w:rsid w:val="00A6149A"/>
    <w:rsid w:val="00A82741"/>
    <w:rsid w:val="00AD6808"/>
    <w:rsid w:val="00AF254E"/>
    <w:rsid w:val="00B25267"/>
    <w:rsid w:val="00B97FC3"/>
    <w:rsid w:val="00C94ACA"/>
    <w:rsid w:val="00C94B73"/>
    <w:rsid w:val="00D14E8F"/>
    <w:rsid w:val="00D30FD9"/>
    <w:rsid w:val="00D66ADC"/>
    <w:rsid w:val="00D66DF1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2024-10-08T21:47:00Z</dcterms:created>
  <dcterms:modified xsi:type="dcterms:W3CDTF">2024-10-08T21:47:00Z</dcterms:modified>
</cp:coreProperties>
</file>