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1E80" w14:textId="47165630" w:rsidR="00C94ACA" w:rsidRPr="00D14E8F" w:rsidRDefault="004378F4" w:rsidP="00307215">
      <w:pPr>
        <w:rPr>
          <w:rFonts w:ascii="Arial" w:hAnsi="Arial" w:cs="Arial"/>
          <w:b/>
          <w:bCs/>
          <w:sz w:val="28"/>
          <w:szCs w:val="28"/>
        </w:rPr>
      </w:pPr>
      <w:r>
        <w:rPr>
          <w:rFonts w:ascii="Arial" w:hAnsi="Arial" w:cs="Arial"/>
          <w:b/>
          <w:bCs/>
          <w:sz w:val="28"/>
          <w:szCs w:val="28"/>
        </w:rPr>
        <w:t>Email</w:t>
      </w:r>
      <w:r w:rsidR="00E239E2" w:rsidRPr="00D14E8F">
        <w:rPr>
          <w:rFonts w:ascii="Arial" w:hAnsi="Arial" w:cs="Arial"/>
          <w:b/>
          <w:bCs/>
          <w:sz w:val="28"/>
          <w:szCs w:val="28"/>
        </w:rPr>
        <w:t xml:space="preserve"> Content</w:t>
      </w:r>
    </w:p>
    <w:p w14:paraId="2000A6FB" w14:textId="77777777" w:rsidR="00E239E2" w:rsidRPr="00D14E8F" w:rsidRDefault="00E239E2" w:rsidP="00307215">
      <w:pPr>
        <w:rPr>
          <w:rFonts w:ascii="Arial" w:hAnsi="Arial" w:cs="Arial"/>
        </w:rPr>
      </w:pPr>
    </w:p>
    <w:p w14:paraId="15CF4626" w14:textId="77777777" w:rsidR="004378F4" w:rsidRDefault="004378F4" w:rsidP="004378F4">
      <w:pPr>
        <w:rPr>
          <w:rFonts w:ascii="Arial" w:hAnsi="Arial" w:cs="Arial"/>
        </w:rPr>
      </w:pPr>
      <w:r w:rsidRPr="004378F4">
        <w:rPr>
          <w:rFonts w:ascii="Arial" w:hAnsi="Arial" w:cs="Arial"/>
        </w:rPr>
        <w:t xml:space="preserve">Two pieces of legislation, one already in place, the other on the horizon, will combine to erode assets left </w:t>
      </w:r>
      <w:proofErr w:type="gramStart"/>
      <w:r w:rsidRPr="004378F4">
        <w:rPr>
          <w:rFonts w:ascii="Arial" w:hAnsi="Arial" w:cs="Arial"/>
        </w:rPr>
        <w:t>to</w:t>
      </w:r>
      <w:proofErr w:type="gramEnd"/>
      <w:r w:rsidRPr="004378F4">
        <w:rPr>
          <w:rFonts w:ascii="Arial" w:hAnsi="Arial" w:cs="Arial"/>
        </w:rPr>
        <w:t xml:space="preserve"> IRA beneficiaries at an unprecedented rate. This “one-two punch” can be avoided with a straightforward planning approach designed to minimize the tax by shielding IRA assets from taxation.</w:t>
      </w:r>
    </w:p>
    <w:p w14:paraId="2ED3A4B0" w14:textId="77777777" w:rsidR="004378F4" w:rsidRPr="004378F4" w:rsidRDefault="004378F4" w:rsidP="004378F4">
      <w:pPr>
        <w:rPr>
          <w:rFonts w:ascii="Arial" w:hAnsi="Arial" w:cs="Arial"/>
        </w:rPr>
      </w:pPr>
    </w:p>
    <w:p w14:paraId="4BC2D9F3" w14:textId="77777777" w:rsidR="004378F4" w:rsidRDefault="004378F4" w:rsidP="004378F4">
      <w:pPr>
        <w:rPr>
          <w:rFonts w:ascii="Arial" w:hAnsi="Arial" w:cs="Arial"/>
        </w:rPr>
      </w:pPr>
      <w:r w:rsidRPr="004378F4">
        <w:rPr>
          <w:rFonts w:ascii="Arial" w:hAnsi="Arial" w:cs="Arial"/>
        </w:rPr>
        <w:t>Anyone with an inherited IRA should consider how both the SECURE Act and the sunset of the Tax Cuts and Jobs Act at the end of 2025 will impact their income taxes. In addition, those expecting to inherit an IRA can put planning in place today that can minimize or even eliminate income taxes on inherited IRA balances. </w:t>
      </w:r>
    </w:p>
    <w:p w14:paraId="29992E8E" w14:textId="77777777" w:rsidR="004378F4" w:rsidRPr="004378F4" w:rsidRDefault="004378F4" w:rsidP="004378F4">
      <w:pPr>
        <w:rPr>
          <w:rFonts w:ascii="Arial" w:hAnsi="Arial" w:cs="Arial"/>
        </w:rPr>
      </w:pPr>
    </w:p>
    <w:p w14:paraId="0D3022D3" w14:textId="77777777" w:rsidR="004378F4" w:rsidRPr="004378F4" w:rsidRDefault="004378F4" w:rsidP="004378F4">
      <w:pPr>
        <w:rPr>
          <w:rFonts w:ascii="Arial" w:hAnsi="Arial" w:cs="Arial"/>
        </w:rPr>
      </w:pPr>
      <w:r w:rsidRPr="004378F4">
        <w:rPr>
          <w:rFonts w:ascii="Arial" w:hAnsi="Arial" w:cs="Arial"/>
        </w:rPr>
        <w:t>Drop me a note or give me a call if you want to take a closer look at how we’re designing these strategies with other advisors.</w:t>
      </w:r>
    </w:p>
    <w:p w14:paraId="692F8D22" w14:textId="77777777" w:rsidR="00E239E2" w:rsidRPr="00D14E8F" w:rsidRDefault="00E239E2" w:rsidP="004378F4">
      <w:pPr>
        <w:rPr>
          <w:rFonts w:ascii="Arial" w:hAnsi="Arial" w:cs="Arial"/>
        </w:rPr>
      </w:pPr>
    </w:p>
    <w:sectPr w:rsidR="00E239E2" w:rsidRPr="00D14E8F"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6A383" w14:textId="77777777" w:rsidR="00D5450A" w:rsidRDefault="00D5450A" w:rsidP="00E239E2">
      <w:r>
        <w:separator/>
      </w:r>
    </w:p>
  </w:endnote>
  <w:endnote w:type="continuationSeparator" w:id="0">
    <w:p w14:paraId="2D7E34D8" w14:textId="77777777" w:rsidR="00D5450A" w:rsidRDefault="00D5450A"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DFCCE" w14:textId="77777777" w:rsidR="00D5450A" w:rsidRDefault="00D5450A" w:rsidP="00E239E2">
      <w:r>
        <w:separator/>
      </w:r>
    </w:p>
  </w:footnote>
  <w:footnote w:type="continuationSeparator" w:id="0">
    <w:p w14:paraId="72BB42DE" w14:textId="77777777" w:rsidR="00D5450A" w:rsidRDefault="00D5450A"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21914"/>
    <w:multiLevelType w:val="multilevel"/>
    <w:tmpl w:val="8536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6"/>
  </w:num>
  <w:num w:numId="2" w16cid:durableId="457724416">
    <w:abstractNumId w:val="0"/>
  </w:num>
  <w:num w:numId="3" w16cid:durableId="1282228325">
    <w:abstractNumId w:val="5"/>
  </w:num>
  <w:num w:numId="4" w16cid:durableId="201332239">
    <w:abstractNumId w:val="4"/>
  </w:num>
  <w:num w:numId="5" w16cid:durableId="1000305217">
    <w:abstractNumId w:val="7"/>
  </w:num>
  <w:num w:numId="6" w16cid:durableId="871846881">
    <w:abstractNumId w:val="2"/>
  </w:num>
  <w:num w:numId="7" w16cid:durableId="34358076">
    <w:abstractNumId w:val="3"/>
  </w:num>
  <w:num w:numId="8" w16cid:durableId="1175337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106F43"/>
    <w:rsid w:val="001502D6"/>
    <w:rsid w:val="00151908"/>
    <w:rsid w:val="002F4D4F"/>
    <w:rsid w:val="00307215"/>
    <w:rsid w:val="004378F4"/>
    <w:rsid w:val="00483BC6"/>
    <w:rsid w:val="00645220"/>
    <w:rsid w:val="00654F38"/>
    <w:rsid w:val="00A10F6A"/>
    <w:rsid w:val="00A6149A"/>
    <w:rsid w:val="00A82741"/>
    <w:rsid w:val="00AD6808"/>
    <w:rsid w:val="00AF254E"/>
    <w:rsid w:val="00BF2C8D"/>
    <w:rsid w:val="00C94ACA"/>
    <w:rsid w:val="00D14E8F"/>
    <w:rsid w:val="00D5450A"/>
    <w:rsid w:val="00E239E2"/>
    <w:rsid w:val="00EE20C7"/>
    <w:rsid w:val="00F83A0C"/>
    <w:rsid w:val="00F87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54845">
      <w:bodyDiv w:val="1"/>
      <w:marLeft w:val="0"/>
      <w:marRight w:val="0"/>
      <w:marTop w:val="0"/>
      <w:marBottom w:val="0"/>
      <w:divBdr>
        <w:top w:val="none" w:sz="0" w:space="0" w:color="auto"/>
        <w:left w:val="none" w:sz="0" w:space="0" w:color="auto"/>
        <w:bottom w:val="none" w:sz="0" w:space="0" w:color="auto"/>
        <w:right w:val="none" w:sz="0" w:space="0" w:color="auto"/>
      </w:divBdr>
    </w:div>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516697960">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1041246891">
      <w:bodyDiv w:val="1"/>
      <w:marLeft w:val="0"/>
      <w:marRight w:val="0"/>
      <w:marTop w:val="0"/>
      <w:marBottom w:val="0"/>
      <w:divBdr>
        <w:top w:val="none" w:sz="0" w:space="0" w:color="auto"/>
        <w:left w:val="none" w:sz="0" w:space="0" w:color="auto"/>
        <w:bottom w:val="none" w:sz="0" w:space="0" w:color="auto"/>
        <w:right w:val="none" w:sz="0" w:space="0" w:color="auto"/>
      </w:divBdr>
    </w:div>
    <w:div w:id="1090783405">
      <w:bodyDiv w:val="1"/>
      <w:marLeft w:val="0"/>
      <w:marRight w:val="0"/>
      <w:marTop w:val="0"/>
      <w:marBottom w:val="0"/>
      <w:divBdr>
        <w:top w:val="none" w:sz="0" w:space="0" w:color="auto"/>
        <w:left w:val="none" w:sz="0" w:space="0" w:color="auto"/>
        <w:bottom w:val="none" w:sz="0" w:space="0" w:color="auto"/>
        <w:right w:val="none" w:sz="0" w:space="0" w:color="auto"/>
      </w:divBdr>
    </w:div>
    <w:div w:id="1164467893">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780179666">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2024-10-08T19:11:00Z</dcterms:created>
  <dcterms:modified xsi:type="dcterms:W3CDTF">2024-10-08T19:11:00Z</dcterms:modified>
</cp:coreProperties>
</file>