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B9CA" w14:textId="5BA43F74" w:rsidR="00E239E2" w:rsidRPr="00D14E8F" w:rsidRDefault="00E239E2" w:rsidP="00307215">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62E01D30" w14:textId="39B3E48C" w:rsidR="003E52AA" w:rsidRPr="003E52AA" w:rsidRDefault="003E52AA" w:rsidP="00C063D7">
      <w:pPr>
        <w:shd w:val="clear" w:color="auto" w:fill="FFFFFF"/>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 xml:space="preserve">With the current higher interest rate environment appearing to be more than a short-term phenomenon, clients with significant commercial loans are seeking relief from the interest burden they now bear. While shopping for a more favorable rate can certainly help, the reality is that today’s rates are so much higher than when many existing loans were originated, a slightly lower rate provides remains far </w:t>
      </w:r>
      <w:proofErr w:type="gramStart"/>
      <w:r w:rsidRPr="003E52AA">
        <w:rPr>
          <w:rFonts w:ascii="Arial" w:eastAsia="Times New Roman" w:hAnsi="Arial" w:cs="Arial"/>
          <w:color w:val="3D3D3D"/>
          <w:sz w:val="26"/>
          <w:szCs w:val="26"/>
        </w:rPr>
        <w:t>in excess of</w:t>
      </w:r>
      <w:proofErr w:type="gramEnd"/>
      <w:r w:rsidRPr="003E52AA">
        <w:rPr>
          <w:rFonts w:ascii="Arial" w:eastAsia="Times New Roman" w:hAnsi="Arial" w:cs="Arial"/>
          <w:color w:val="3D3D3D"/>
          <w:sz w:val="26"/>
          <w:szCs w:val="26"/>
        </w:rPr>
        <w:t xml:space="preserve"> the original loan terms.</w:t>
      </w:r>
    </w:p>
    <w:p w14:paraId="2566F935" w14:textId="4553B37D" w:rsidR="003E52AA" w:rsidRPr="003E52AA" w:rsidRDefault="003E52AA" w:rsidP="00C063D7">
      <w:pPr>
        <w:shd w:val="clear" w:color="auto" w:fill="FFFFFF"/>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Paying down these loan balances would certainly provide the interest rate relief clients are seeking, but these loans are often used to fund business expansion or other planning objectives that remain important to the client. Attempting to unwind a strategy designed to capitalize on a business opportunity to pay back a loan will often simply trade one pain for another: The pain of higher rates for the pain of missing out on the business opportunity they were pursuing.</w:t>
      </w:r>
    </w:p>
    <w:p w14:paraId="31213965" w14:textId="57117C4B" w:rsidR="003E52AA" w:rsidRPr="003E52AA" w:rsidRDefault="003E52AA" w:rsidP="00C063D7">
      <w:pPr>
        <w:shd w:val="clear" w:color="auto" w:fill="FFFFFF"/>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Some clients, however, may already own an asset that is perfectly suited to “refinancing” these loans at terms that are far more favorable than even the most well</w:t>
      </w:r>
      <w:r>
        <w:rPr>
          <w:rFonts w:ascii="Arial" w:eastAsia="Times New Roman" w:hAnsi="Arial" w:cs="Arial"/>
          <w:color w:val="3D3D3D"/>
          <w:sz w:val="26"/>
          <w:szCs w:val="26"/>
        </w:rPr>
        <w:t xml:space="preserve"> </w:t>
      </w:r>
      <w:r w:rsidRPr="003E52AA">
        <w:rPr>
          <w:rFonts w:ascii="Arial" w:eastAsia="Times New Roman" w:hAnsi="Arial" w:cs="Arial"/>
          <w:color w:val="3D3D3D"/>
          <w:sz w:val="26"/>
          <w:szCs w:val="26"/>
        </w:rPr>
        <w:t>qualified client can find in the market.</w:t>
      </w:r>
    </w:p>
    <w:p w14:paraId="692F8D22" w14:textId="37179D3A" w:rsidR="00E239E2" w:rsidRPr="00D14E8F" w:rsidRDefault="003E52AA" w:rsidP="00C063D7">
      <w:pPr>
        <w:shd w:val="clear" w:color="auto" w:fill="FFFFFF"/>
        <w:spacing w:after="312"/>
        <w:rPr>
          <w:rFonts w:ascii="Arial" w:hAnsi="Arial" w:cs="Arial"/>
        </w:rPr>
      </w:pPr>
      <w:r w:rsidRPr="003E52AA">
        <w:rPr>
          <w:rFonts w:ascii="Arial" w:eastAsia="Times New Roman" w:hAnsi="Arial" w:cs="Arial"/>
          <w:color w:val="3D3D3D"/>
          <w:sz w:val="26"/>
          <w:szCs w:val="26"/>
        </w:rPr>
        <w:t>Drop me a note or give me a call if you want to take a closer look at how we’re designing this strategy with other advisors.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72EC" w14:textId="77777777" w:rsidR="00326EB0" w:rsidRDefault="00326EB0" w:rsidP="00E239E2">
      <w:r>
        <w:separator/>
      </w:r>
    </w:p>
  </w:endnote>
  <w:endnote w:type="continuationSeparator" w:id="0">
    <w:p w14:paraId="35DE64BF" w14:textId="77777777" w:rsidR="00326EB0" w:rsidRDefault="00326EB0"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2453" w14:textId="77777777" w:rsidR="00326EB0" w:rsidRDefault="00326EB0" w:rsidP="00E239E2">
      <w:r>
        <w:separator/>
      </w:r>
    </w:p>
  </w:footnote>
  <w:footnote w:type="continuationSeparator" w:id="0">
    <w:p w14:paraId="481E88B1" w14:textId="77777777" w:rsidR="00326EB0" w:rsidRDefault="00326EB0"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26EB0"/>
    <w:rsid w:val="003E52AA"/>
    <w:rsid w:val="00483BC6"/>
    <w:rsid w:val="004B0257"/>
    <w:rsid w:val="004C21E4"/>
    <w:rsid w:val="00645220"/>
    <w:rsid w:val="00654F38"/>
    <w:rsid w:val="00A10F6A"/>
    <w:rsid w:val="00A6149A"/>
    <w:rsid w:val="00A82741"/>
    <w:rsid w:val="00AD6808"/>
    <w:rsid w:val="00AF254E"/>
    <w:rsid w:val="00B55933"/>
    <w:rsid w:val="00C063D7"/>
    <w:rsid w:val="00C94ACA"/>
    <w:rsid w:val="00D14E8F"/>
    <w:rsid w:val="00D27A9D"/>
    <w:rsid w:val="00DB4A2C"/>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2024-10-07T18:41:00Z</dcterms:created>
  <dcterms:modified xsi:type="dcterms:W3CDTF">2024-10-07T18:41:00Z</dcterms:modified>
</cp:coreProperties>
</file>